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68B" w:rsidRDefault="002F468B" w:rsidP="002F468B">
      <w:pPr>
        <w:spacing w:before="150" w:after="150" w:line="480" w:lineRule="atLeast"/>
        <w:outlineLvl w:val="0"/>
        <w:rPr>
          <w:rFonts w:ascii="Helvetica" w:eastAsia="Times New Roman" w:hAnsi="Helvetica" w:cs="Helvetica"/>
          <w:color w:val="393939"/>
          <w:kern w:val="36"/>
          <w:sz w:val="41"/>
          <w:szCs w:val="41"/>
        </w:rPr>
      </w:pPr>
      <w:r w:rsidRPr="005F41D9">
        <w:rPr>
          <w:rFonts w:ascii="Helvetica" w:eastAsia="Times New Roman" w:hAnsi="Helvetica" w:cs="Helvetica"/>
          <w:color w:val="393939"/>
          <w:kern w:val="36"/>
          <w:sz w:val="41"/>
          <w:szCs w:val="41"/>
        </w:rPr>
        <w:t>Hamstrings Lower - Strain/Tear</w:t>
      </w:r>
    </w:p>
    <w:p w:rsidR="002F468B" w:rsidRPr="005F41D9" w:rsidRDefault="002F468B" w:rsidP="002F468B">
      <w:pPr>
        <w:spacing w:before="150" w:after="150" w:line="480" w:lineRule="atLeast"/>
        <w:outlineLvl w:val="0"/>
        <w:rPr>
          <w:rFonts w:ascii="Helvetica" w:eastAsia="Times New Roman" w:hAnsi="Helvetica" w:cs="Helvetica"/>
          <w:color w:val="393939"/>
          <w:kern w:val="36"/>
          <w:sz w:val="41"/>
          <w:szCs w:val="41"/>
        </w:rPr>
      </w:pPr>
      <w:r w:rsidRPr="005F41D9">
        <w:rPr>
          <w:rFonts w:ascii="Helvetica" w:eastAsia="Times New Roman" w:hAnsi="Helvetica" w:cs="Helvetica"/>
          <w:color w:val="616161"/>
          <w:kern w:val="36"/>
          <w:sz w:val="24"/>
          <w:szCs w:val="24"/>
        </w:rPr>
        <w:t>Treat This Condition with Active Isolated Stretching</w:t>
      </w:r>
    </w:p>
    <w:p w:rsidR="002F468B" w:rsidRDefault="002F468B" w:rsidP="002F468B">
      <w:pPr>
        <w:pStyle w:val="NormalWeb"/>
        <w:spacing w:before="285" w:beforeAutospacing="0" w:after="0" w:afterAutospacing="0" w:line="330" w:lineRule="atLeast"/>
        <w:rPr>
          <w:rStyle w:val="Strong"/>
          <w:rFonts w:ascii="Helvetica" w:hAnsi="Helvetica" w:cs="Helvetica"/>
          <w:color w:val="555555"/>
          <w:sz w:val="20"/>
          <w:szCs w:val="20"/>
        </w:rPr>
      </w:pPr>
    </w:p>
    <w:p w:rsidR="002F468B" w:rsidRDefault="002F468B" w:rsidP="002F468B">
      <w:pPr>
        <w:pStyle w:val="NormalWeb"/>
        <w:spacing w:before="285" w:beforeAutospacing="0" w:after="0" w:afterAutospacing="0" w:line="330" w:lineRule="atLeast"/>
        <w:rPr>
          <w:rFonts w:ascii="Helvetica" w:hAnsi="Helvetica" w:cs="Helvetica"/>
          <w:color w:val="555555"/>
          <w:sz w:val="20"/>
          <w:szCs w:val="20"/>
        </w:rPr>
      </w:pPr>
      <w:r>
        <w:rPr>
          <w:rStyle w:val="Strong"/>
          <w:rFonts w:ascii="Helvetica" w:hAnsi="Helvetica" w:cs="Helvetica"/>
          <w:color w:val="555555"/>
          <w:sz w:val="20"/>
          <w:szCs w:val="20"/>
        </w:rPr>
        <w:t>Summary of Condition</w:t>
      </w:r>
      <w:proofErr w:type="gramStart"/>
      <w:r>
        <w:rPr>
          <w:rStyle w:val="Strong"/>
          <w:rFonts w:ascii="Helvetica" w:hAnsi="Helvetica" w:cs="Helvetica"/>
          <w:color w:val="555555"/>
          <w:sz w:val="20"/>
          <w:szCs w:val="20"/>
        </w:rPr>
        <w:t>:</w:t>
      </w:r>
      <w:proofErr w:type="gramEnd"/>
      <w:r>
        <w:rPr>
          <w:rFonts w:ascii="Helvetica" w:hAnsi="Helvetica" w:cs="Helvetica"/>
          <w:color w:val="555555"/>
          <w:sz w:val="20"/>
          <w:szCs w:val="20"/>
        </w:rPr>
        <w:br/>
        <w:t xml:space="preserve">Lower hamstring problems may be caused by inadequate hamstring flexibility, weakness of the gluteus </w:t>
      </w:r>
      <w:proofErr w:type="spellStart"/>
      <w:r>
        <w:rPr>
          <w:rFonts w:ascii="Helvetica" w:hAnsi="Helvetica" w:cs="Helvetica"/>
          <w:color w:val="555555"/>
          <w:sz w:val="20"/>
          <w:szCs w:val="20"/>
        </w:rPr>
        <w:t>maximus</w:t>
      </w:r>
      <w:proofErr w:type="spellEnd"/>
      <w:r>
        <w:rPr>
          <w:rFonts w:ascii="Helvetica" w:hAnsi="Helvetica" w:cs="Helvetica"/>
          <w:color w:val="555555"/>
          <w:sz w:val="20"/>
          <w:szCs w:val="20"/>
        </w:rPr>
        <w:t xml:space="preserve"> and adductor </w:t>
      </w:r>
      <w:proofErr w:type="spellStart"/>
      <w:r>
        <w:rPr>
          <w:rFonts w:ascii="Helvetica" w:hAnsi="Helvetica" w:cs="Helvetica"/>
          <w:color w:val="555555"/>
          <w:sz w:val="20"/>
          <w:szCs w:val="20"/>
        </w:rPr>
        <w:t>magnus</w:t>
      </w:r>
      <w:proofErr w:type="spellEnd"/>
      <w:r>
        <w:rPr>
          <w:rFonts w:ascii="Helvetica" w:hAnsi="Helvetica" w:cs="Helvetica"/>
          <w:color w:val="555555"/>
          <w:sz w:val="20"/>
          <w:szCs w:val="20"/>
        </w:rPr>
        <w:t xml:space="preserve"> are important hip extensors, which if weak, allow increased load on the hamstrings.  Hamstring weakness in which the short head and long head of the biceps </w:t>
      </w:r>
      <w:proofErr w:type="spellStart"/>
      <w:r>
        <w:rPr>
          <w:rFonts w:ascii="Helvetica" w:hAnsi="Helvetica" w:cs="Helvetica"/>
          <w:color w:val="555555"/>
          <w:sz w:val="20"/>
          <w:szCs w:val="20"/>
        </w:rPr>
        <w:t>femoris</w:t>
      </w:r>
      <w:proofErr w:type="spellEnd"/>
      <w:r>
        <w:rPr>
          <w:rFonts w:ascii="Helvetica" w:hAnsi="Helvetica" w:cs="Helvetica"/>
          <w:color w:val="555555"/>
          <w:sz w:val="20"/>
          <w:szCs w:val="20"/>
        </w:rPr>
        <w:t xml:space="preserve"> may not have optimum function together or from weakness during eccentric (lengthening) contraction of the hamstring muscles.  The hamstring strain may be at the distal </w:t>
      </w:r>
      <w:proofErr w:type="spellStart"/>
      <w:r>
        <w:rPr>
          <w:rFonts w:ascii="Helvetica" w:hAnsi="Helvetica" w:cs="Helvetica"/>
          <w:color w:val="555555"/>
          <w:sz w:val="20"/>
          <w:szCs w:val="20"/>
        </w:rPr>
        <w:t>semitendinosus</w:t>
      </w:r>
      <w:proofErr w:type="spellEnd"/>
      <w:r>
        <w:rPr>
          <w:rFonts w:ascii="Helvetica" w:hAnsi="Helvetica" w:cs="Helvetica"/>
          <w:color w:val="555555"/>
          <w:sz w:val="20"/>
          <w:szCs w:val="20"/>
        </w:rPr>
        <w:t xml:space="preserve">, </w:t>
      </w:r>
      <w:proofErr w:type="spellStart"/>
      <w:r>
        <w:rPr>
          <w:rFonts w:ascii="Helvetica" w:hAnsi="Helvetica" w:cs="Helvetica"/>
          <w:color w:val="555555"/>
          <w:sz w:val="20"/>
          <w:szCs w:val="20"/>
        </w:rPr>
        <w:t>semimembranosus</w:t>
      </w:r>
      <w:proofErr w:type="spellEnd"/>
      <w:r>
        <w:rPr>
          <w:rFonts w:ascii="Helvetica" w:hAnsi="Helvetica" w:cs="Helvetica"/>
          <w:color w:val="555555"/>
          <w:sz w:val="20"/>
          <w:szCs w:val="20"/>
        </w:rPr>
        <w:t xml:space="preserve">, or double insertion biceps </w:t>
      </w:r>
      <w:proofErr w:type="spellStart"/>
      <w:r>
        <w:rPr>
          <w:rFonts w:ascii="Helvetica" w:hAnsi="Helvetica" w:cs="Helvetica"/>
          <w:color w:val="555555"/>
          <w:sz w:val="20"/>
          <w:szCs w:val="20"/>
        </w:rPr>
        <w:t>femoris.Benefits</w:t>
      </w:r>
      <w:proofErr w:type="spellEnd"/>
      <w:r>
        <w:rPr>
          <w:rFonts w:ascii="Helvetica" w:hAnsi="Helvetica" w:cs="Helvetica"/>
          <w:color w:val="555555"/>
          <w:sz w:val="20"/>
          <w:szCs w:val="20"/>
        </w:rPr>
        <w:t xml:space="preserve"> of AIS on Condition:</w:t>
      </w:r>
    </w:p>
    <w:p w:rsidR="002F468B" w:rsidRDefault="002F468B" w:rsidP="002F468B">
      <w:pPr>
        <w:pStyle w:val="NormalWeb"/>
        <w:spacing w:before="285" w:beforeAutospacing="0" w:after="0" w:afterAutospacing="0" w:line="330" w:lineRule="atLeast"/>
        <w:rPr>
          <w:rFonts w:ascii="Helvetica" w:hAnsi="Helvetica" w:cs="Helvetica"/>
          <w:color w:val="555555"/>
          <w:sz w:val="20"/>
          <w:szCs w:val="20"/>
        </w:rPr>
      </w:pPr>
      <w:r>
        <w:rPr>
          <w:rStyle w:val="Strong"/>
          <w:rFonts w:ascii="Helvetica" w:hAnsi="Helvetica" w:cs="Helvetica"/>
          <w:color w:val="555555"/>
          <w:sz w:val="20"/>
          <w:szCs w:val="20"/>
        </w:rPr>
        <w:t>Benefits of AIS on Condition</w:t>
      </w:r>
      <w:proofErr w:type="gramStart"/>
      <w:r>
        <w:rPr>
          <w:rStyle w:val="Strong"/>
          <w:rFonts w:ascii="Helvetica" w:hAnsi="Helvetica" w:cs="Helvetica"/>
          <w:color w:val="555555"/>
          <w:sz w:val="20"/>
          <w:szCs w:val="20"/>
        </w:rPr>
        <w:t>:</w:t>
      </w:r>
      <w:proofErr w:type="gramEnd"/>
      <w:r>
        <w:rPr>
          <w:rFonts w:ascii="Helvetica" w:hAnsi="Helvetica" w:cs="Helvetica"/>
          <w:color w:val="555555"/>
          <w:sz w:val="20"/>
          <w:szCs w:val="20"/>
        </w:rPr>
        <w:br/>
        <w:t xml:space="preserve">Stretch the specific lower and upper hamstring muscles, hip adductors, hip abductors, quadriceps and calf muscles.  Strengthen the hamstrings, performing specific leg curls in the neutral position, </w:t>
      </w:r>
      <w:proofErr w:type="gramStart"/>
      <w:r>
        <w:rPr>
          <w:rFonts w:ascii="Helvetica" w:hAnsi="Helvetica" w:cs="Helvetica"/>
          <w:color w:val="555555"/>
          <w:sz w:val="20"/>
          <w:szCs w:val="20"/>
        </w:rPr>
        <w:t>then</w:t>
      </w:r>
      <w:proofErr w:type="gramEnd"/>
      <w:r>
        <w:rPr>
          <w:rFonts w:ascii="Helvetica" w:hAnsi="Helvetica" w:cs="Helvetica"/>
          <w:color w:val="555555"/>
          <w:sz w:val="20"/>
          <w:szCs w:val="20"/>
        </w:rPr>
        <w:t xml:space="preserve"> having the tibia rotated inward, followed by the tibia rotated outward.  Perform hip hyperextension in all three straight leg positions including the femur in the neutral position, the femur rotated inward and the femur rotated outward.</w:t>
      </w:r>
    </w:p>
    <w:p w:rsidR="0076317E" w:rsidRDefault="0076317E"/>
    <w:sectPr w:rsidR="0076317E" w:rsidSect="007631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F468B"/>
    <w:rsid w:val="002F468B"/>
    <w:rsid w:val="007631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6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46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468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967</Characters>
  <Application>Microsoft Office Word</Application>
  <DocSecurity>0</DocSecurity>
  <Lines>8</Lines>
  <Paragraphs>2</Paragraphs>
  <ScaleCrop>false</ScaleCrop>
  <Company>Grizli777</Company>
  <LinksUpToDate>false</LinksUpToDate>
  <CharactersWithSpaces>1134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2018-01-17T18:13:00Z</dcterms:created>
  <dcterms:modified xsi:type="dcterms:W3CDTF">2018-01-17T18:13:00Z</dcterms:modified>
</cp:coreProperties>
</file>